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73" w:rsidRPr="00242D8F" w:rsidRDefault="00FE6173">
      <w:pPr>
        <w:rPr>
          <w:rFonts w:ascii="Arial" w:hAnsi="Arial" w:cs="Arial"/>
        </w:rPr>
      </w:pPr>
    </w:p>
    <w:p w:rsidR="00242D8F" w:rsidRPr="00242D8F" w:rsidRDefault="00242D8F" w:rsidP="00242D8F">
      <w:pPr>
        <w:pStyle w:val="Heading1"/>
      </w:pPr>
      <w:r w:rsidRPr="00242D8F">
        <w:t>Supporting Availability for Learning: Student-Centered Assessment and Intervention</w:t>
      </w:r>
    </w:p>
    <w:p w:rsidR="00242D8F" w:rsidRPr="00242D8F" w:rsidRDefault="00242D8F" w:rsidP="00242D8F">
      <w:pPr>
        <w:pStyle w:val="Heading2"/>
      </w:pPr>
      <w:r w:rsidRPr="00242D8F">
        <w:t>A Perkins eLearning Webinar</w:t>
      </w:r>
    </w:p>
    <w:p w:rsidR="00242D8F" w:rsidRPr="00242D8F" w:rsidRDefault="00242D8F" w:rsidP="00242D8F">
      <w:pPr>
        <w:rPr>
          <w:rFonts w:ascii="Arial" w:hAnsi="Arial" w:cs="Arial"/>
        </w:rPr>
      </w:pPr>
      <w:bookmarkStart w:id="0" w:name="_GoBack"/>
      <w:bookmarkEnd w:id="0"/>
    </w:p>
    <w:p w:rsidR="00242D8F" w:rsidRDefault="00242D8F" w:rsidP="00242D8F">
      <w:pPr>
        <w:rPr>
          <w:rFonts w:ascii="Arial" w:hAnsi="Arial" w:cs="Arial"/>
          <w:b/>
        </w:rPr>
      </w:pPr>
      <w:r w:rsidRPr="00242D8F">
        <w:rPr>
          <w:rFonts w:ascii="Arial" w:hAnsi="Arial" w:cs="Arial"/>
          <w:b/>
        </w:rPr>
        <w:t>Res</w:t>
      </w:r>
      <w:r>
        <w:rPr>
          <w:rFonts w:ascii="Arial" w:hAnsi="Arial" w:cs="Arial"/>
          <w:b/>
        </w:rPr>
        <w:t>ources:</w:t>
      </w:r>
    </w:p>
    <w:p w:rsidR="00242D8F" w:rsidRDefault="00242D8F" w:rsidP="00242D8F">
      <w:pPr>
        <w:rPr>
          <w:rFonts w:ascii="Arial" w:hAnsi="Arial" w:cs="Arial"/>
          <w:b/>
        </w:rPr>
      </w:pP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Anthony, T. (1997). Adapted version of Koenig &amp; Holbrook’s Sensory Channel Form. Retrieved 2016 from </w:t>
      </w:r>
      <w:hyperlink r:id="rId8" w:history="1">
        <w:r w:rsidRPr="00242D8F">
          <w:rPr>
            <w:rStyle w:val="Hyperlink"/>
            <w:rFonts w:ascii="Arial" w:hAnsi="Arial" w:cs="Arial"/>
          </w:rPr>
          <w:t>http://www.tsbvi.edu</w:t>
        </w:r>
      </w:hyperlink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Arthur, M. (2004). Patterns amongst behavior states, </w:t>
      </w:r>
      <w:proofErr w:type="spellStart"/>
      <w:r w:rsidRPr="00242D8F">
        <w:rPr>
          <w:rFonts w:ascii="Arial" w:hAnsi="Arial" w:cs="Arial"/>
        </w:rPr>
        <w:t>sociocommunicative</w:t>
      </w:r>
      <w:proofErr w:type="spellEnd"/>
      <w:r w:rsidRPr="00242D8F">
        <w:rPr>
          <w:rFonts w:ascii="Arial" w:hAnsi="Arial" w:cs="Arial"/>
        </w:rPr>
        <w:t xml:space="preserve">, and activity variables in educational programs for students with profound and multiple disabilities. </w:t>
      </w:r>
      <w:r w:rsidRPr="00242D8F">
        <w:rPr>
          <w:rFonts w:ascii="Arial" w:hAnsi="Arial" w:cs="Arial"/>
          <w:i/>
          <w:iCs/>
        </w:rPr>
        <w:t>Journal of Developmental and Physical Disabilities</w:t>
      </w:r>
      <w:r w:rsidRPr="00242D8F">
        <w:rPr>
          <w:rFonts w:ascii="Arial" w:hAnsi="Arial" w:cs="Arial"/>
        </w:rPr>
        <w:t xml:space="preserve">, </w:t>
      </w:r>
      <w:r w:rsidRPr="00242D8F">
        <w:rPr>
          <w:rFonts w:ascii="Arial" w:hAnsi="Arial" w:cs="Arial"/>
          <w:i/>
          <w:iCs/>
        </w:rPr>
        <w:t>16</w:t>
      </w:r>
      <w:r w:rsidRPr="00242D8F">
        <w:rPr>
          <w:rFonts w:ascii="Arial" w:hAnsi="Arial" w:cs="Arial"/>
        </w:rPr>
        <w:t>(2), 125-149.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proofErr w:type="spellStart"/>
      <w:r w:rsidRPr="00242D8F">
        <w:rPr>
          <w:rFonts w:ascii="Arial" w:hAnsi="Arial" w:cs="Arial"/>
        </w:rPr>
        <w:t>Blaha</w:t>
      </w:r>
      <w:proofErr w:type="spellEnd"/>
      <w:r w:rsidRPr="00242D8F">
        <w:rPr>
          <w:rFonts w:ascii="Arial" w:hAnsi="Arial" w:cs="Arial"/>
        </w:rPr>
        <w:t xml:space="preserve">, R., Smith, M., Shafer, S., &amp; Moss, K. (TSBVI) Thoughts on assessment of the student with the most profound disabilities.  TSBVI Outreach. Retrieved 2015 from </w:t>
      </w:r>
      <w:hyperlink r:id="rId9" w:history="1">
        <w:r w:rsidRPr="00242D8F">
          <w:rPr>
            <w:rStyle w:val="Hyperlink"/>
            <w:rFonts w:ascii="Arial" w:hAnsi="Arial" w:cs="Arial"/>
          </w:rPr>
          <w:t>https://www.tsbvi.edu/seehear/archive/thoughts.htm</w:t>
        </w:r>
      </w:hyperlink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Brown, D. (2011). Stress – Good cop or bad cop? </w:t>
      </w:r>
      <w:proofErr w:type="spellStart"/>
      <w:r w:rsidRPr="00242D8F">
        <w:rPr>
          <w:rFonts w:ascii="Arial" w:hAnsi="Arial" w:cs="Arial"/>
          <w:i/>
          <w:iCs/>
        </w:rPr>
        <w:t>reSources</w:t>
      </w:r>
      <w:proofErr w:type="spellEnd"/>
      <w:r w:rsidRPr="00242D8F">
        <w:rPr>
          <w:rFonts w:ascii="Arial" w:hAnsi="Arial" w:cs="Arial"/>
        </w:rPr>
        <w:t xml:space="preserve"> (</w:t>
      </w:r>
      <w:r w:rsidRPr="00242D8F">
        <w:rPr>
          <w:rFonts w:ascii="Arial" w:hAnsi="Arial" w:cs="Arial"/>
          <w:i/>
          <w:iCs/>
        </w:rPr>
        <w:t>California Deafblind Services</w:t>
      </w:r>
      <w:r w:rsidRPr="00242D8F">
        <w:rPr>
          <w:rFonts w:ascii="Arial" w:hAnsi="Arial" w:cs="Arial"/>
        </w:rPr>
        <w:t xml:space="preserve">), 16(1). Retrieved 2016 from </w:t>
      </w:r>
      <w:hyperlink r:id="rId10" w:history="1">
        <w:r w:rsidRPr="00242D8F">
          <w:rPr>
            <w:rStyle w:val="Hyperlink"/>
            <w:rFonts w:ascii="Arial" w:hAnsi="Arial" w:cs="Arial"/>
          </w:rPr>
          <w:t>https://www.cadbs.org</w:t>
        </w:r>
      </w:hyperlink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>Bruce, S.M. (2002). Impact of a communication intervention model on teachers' practice with children who are congenitally deaf-blind.  Journal of Visual Impairments and Blindness, 96 (3), 154-68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>Bruce, S.M., &amp; Vargas, C. (2007). Intentional communication acts expressed by children with severe disabilities in high-rate contexts. Augmentative and Alternative Communication, 23 (4), 300-311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>Bruce, S.M. (2005). The impact of congenital deafblindness on the struggle to symbolism. International Journal of Disability, Development and Education, 52 (3), 233-251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Chart for the Assessment of Biobehavioral States. Retrieved 2015 from </w:t>
      </w:r>
      <w:hyperlink r:id="rId11" w:history="1">
        <w:r w:rsidRPr="00242D8F">
          <w:rPr>
            <w:rStyle w:val="Hyperlink"/>
            <w:rFonts w:ascii="Arial" w:hAnsi="Arial" w:cs="Arial"/>
          </w:rPr>
          <w:t>http://earubric.com/docs/Chart%20for%20the%20Assessment%20of%20Biobehavioral%20States%20and%20Analysis%20of%20Related%20Influences.pdf</w:t>
        </w:r>
      </w:hyperlink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lastRenderedPageBreak/>
        <w:t>Edelman, S. (2015). Handling and Positioning to Enhance Availability for Learning. Webinar for NYDBC.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Green, C. W., Gardner, S. M., </w:t>
      </w:r>
      <w:proofErr w:type="spellStart"/>
      <w:r w:rsidRPr="00242D8F">
        <w:rPr>
          <w:rFonts w:ascii="Arial" w:hAnsi="Arial" w:cs="Arial"/>
        </w:rPr>
        <w:t>Canipe</w:t>
      </w:r>
      <w:proofErr w:type="spellEnd"/>
      <w:r w:rsidRPr="00242D8F">
        <w:rPr>
          <w:rFonts w:ascii="Arial" w:hAnsi="Arial" w:cs="Arial"/>
        </w:rPr>
        <w:t xml:space="preserve">, V. S., &amp; Reid, D. H. (1994). Analyzing alertness among people with profound multiple disabilities: Implications for provision of training. </w:t>
      </w:r>
      <w:r w:rsidRPr="00242D8F">
        <w:rPr>
          <w:rFonts w:ascii="Arial" w:hAnsi="Arial" w:cs="Arial"/>
          <w:i/>
          <w:iCs/>
        </w:rPr>
        <w:t>Journal of applied behavior analysis</w:t>
      </w:r>
      <w:r w:rsidRPr="00242D8F">
        <w:rPr>
          <w:rFonts w:ascii="Arial" w:hAnsi="Arial" w:cs="Arial"/>
        </w:rPr>
        <w:t xml:space="preserve">, </w:t>
      </w:r>
      <w:r w:rsidRPr="00242D8F">
        <w:rPr>
          <w:rFonts w:ascii="Arial" w:hAnsi="Arial" w:cs="Arial"/>
          <w:i/>
          <w:iCs/>
        </w:rPr>
        <w:t>27</w:t>
      </w:r>
      <w:r w:rsidRPr="00242D8F">
        <w:rPr>
          <w:rFonts w:ascii="Arial" w:hAnsi="Arial" w:cs="Arial"/>
        </w:rPr>
        <w:t>(3), 519-531.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Guess, D., Roberts, S., and Rues, J.  (2000). Behavior States Are Real and Observable, </w:t>
      </w:r>
      <w:r w:rsidRPr="00242D8F">
        <w:rPr>
          <w:rFonts w:ascii="Arial" w:hAnsi="Arial" w:cs="Arial"/>
          <w:i/>
          <w:iCs/>
        </w:rPr>
        <w:t>American Journal on Mental Retardation</w:t>
      </w:r>
      <w:r w:rsidRPr="00242D8F">
        <w:rPr>
          <w:rFonts w:ascii="Arial" w:hAnsi="Arial" w:cs="Arial"/>
        </w:rPr>
        <w:t>,</w:t>
      </w:r>
      <w:r w:rsidRPr="00242D8F">
        <w:rPr>
          <w:rFonts w:ascii="Arial" w:hAnsi="Arial" w:cs="Arial"/>
          <w:i/>
          <w:iCs/>
        </w:rPr>
        <w:t xml:space="preserve"> </w:t>
      </w:r>
      <w:r w:rsidRPr="00242D8F">
        <w:rPr>
          <w:rFonts w:ascii="Arial" w:hAnsi="Arial" w:cs="Arial"/>
        </w:rPr>
        <w:t xml:space="preserve">105,4, 300-6.  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Guess, D., Mulligan-Ault, M., Roberts, S., </w:t>
      </w:r>
      <w:proofErr w:type="spellStart"/>
      <w:r w:rsidRPr="00242D8F">
        <w:rPr>
          <w:rFonts w:ascii="Arial" w:hAnsi="Arial" w:cs="Arial"/>
        </w:rPr>
        <w:t>Struth</w:t>
      </w:r>
      <w:proofErr w:type="spellEnd"/>
      <w:r w:rsidRPr="00242D8F">
        <w:rPr>
          <w:rFonts w:ascii="Arial" w:hAnsi="Arial" w:cs="Arial"/>
        </w:rPr>
        <w:t xml:space="preserve">, J., Siegel-Causey, E., Thompson, B., ... &amp; Guy, B. (1988). Implications of biobehavioral states for the education and treatment of students with the most profoundly handicapping conditions. </w:t>
      </w:r>
      <w:r w:rsidRPr="00242D8F">
        <w:rPr>
          <w:rFonts w:ascii="Arial" w:hAnsi="Arial" w:cs="Arial"/>
          <w:i/>
          <w:iCs/>
        </w:rPr>
        <w:t>Research and Practice for Persons with Severe Disabilities</w:t>
      </w:r>
      <w:r w:rsidRPr="00242D8F">
        <w:rPr>
          <w:rFonts w:ascii="Arial" w:hAnsi="Arial" w:cs="Arial"/>
        </w:rPr>
        <w:t xml:space="preserve">, </w:t>
      </w:r>
      <w:r w:rsidRPr="00242D8F">
        <w:rPr>
          <w:rFonts w:ascii="Arial" w:hAnsi="Arial" w:cs="Arial"/>
          <w:i/>
          <w:iCs/>
        </w:rPr>
        <w:t>13</w:t>
      </w:r>
      <w:r w:rsidRPr="00242D8F">
        <w:rPr>
          <w:rFonts w:ascii="Arial" w:hAnsi="Arial" w:cs="Arial"/>
        </w:rPr>
        <w:t>(3), 163-174.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Guy, B., Guess, D., &amp; Ault, M. M. (1993). Classroom procedures for the measurement of behavior state among students with profound disabilities. </w:t>
      </w:r>
      <w:r w:rsidRPr="00242D8F">
        <w:rPr>
          <w:rFonts w:ascii="Arial" w:hAnsi="Arial" w:cs="Arial"/>
          <w:i/>
          <w:iCs/>
        </w:rPr>
        <w:t>Research and Practice for Persons with Severe Disabilities</w:t>
      </w:r>
      <w:r w:rsidRPr="00242D8F">
        <w:rPr>
          <w:rFonts w:ascii="Arial" w:hAnsi="Arial" w:cs="Arial"/>
        </w:rPr>
        <w:t xml:space="preserve">, </w:t>
      </w:r>
      <w:r w:rsidRPr="00242D8F">
        <w:rPr>
          <w:rFonts w:ascii="Arial" w:hAnsi="Arial" w:cs="Arial"/>
          <w:i/>
          <w:iCs/>
        </w:rPr>
        <w:t>18</w:t>
      </w:r>
      <w:r w:rsidRPr="00242D8F">
        <w:rPr>
          <w:rFonts w:ascii="Arial" w:hAnsi="Arial" w:cs="Arial"/>
        </w:rPr>
        <w:t>(1), 52-60.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Koenig, A., &amp; Holbrook, C., (1998). Project LMA: Learning Media Assessment for Students with Visual Impairments. </w:t>
      </w:r>
      <w:r w:rsidRPr="00242D8F">
        <w:rPr>
          <w:rFonts w:ascii="Arial" w:hAnsi="Arial" w:cs="Arial"/>
          <w:i/>
          <w:iCs/>
        </w:rPr>
        <w:t xml:space="preserve">Texas School for the Blind &amp; Visually Impaired. </w:t>
      </w:r>
      <w:r w:rsidRPr="00242D8F">
        <w:rPr>
          <w:rFonts w:ascii="Arial" w:hAnsi="Arial" w:cs="Arial"/>
        </w:rPr>
        <w:t xml:space="preserve">Retrieved 2016 from </w:t>
      </w:r>
      <w:hyperlink r:id="rId12" w:history="1">
        <w:r w:rsidRPr="00242D8F">
          <w:rPr>
            <w:rStyle w:val="Hyperlink"/>
            <w:rFonts w:ascii="Arial" w:hAnsi="Arial" w:cs="Arial"/>
          </w:rPr>
          <w:t>http://files.eric.ed.gov</w:t>
        </w:r>
      </w:hyperlink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Mattie, H. D., &amp; </w:t>
      </w:r>
      <w:proofErr w:type="spellStart"/>
      <w:r w:rsidRPr="00242D8F">
        <w:rPr>
          <w:rFonts w:ascii="Arial" w:hAnsi="Arial" w:cs="Arial"/>
        </w:rPr>
        <w:t>Kozen</w:t>
      </w:r>
      <w:proofErr w:type="spellEnd"/>
      <w:r w:rsidRPr="00242D8F">
        <w:rPr>
          <w:rFonts w:ascii="Arial" w:hAnsi="Arial" w:cs="Arial"/>
        </w:rPr>
        <w:t xml:space="preserve">, A. A. (2007). Consideration of behavior states and patterns in IEP development and daily planning: A multiple case study approach involving students with multiple disabilities. </w:t>
      </w:r>
      <w:r w:rsidRPr="00242D8F">
        <w:rPr>
          <w:rFonts w:ascii="Arial" w:hAnsi="Arial" w:cs="Arial"/>
          <w:i/>
          <w:iCs/>
        </w:rPr>
        <w:t>Education and Training in Developmental Disabilities</w:t>
      </w:r>
      <w:r w:rsidRPr="00242D8F">
        <w:rPr>
          <w:rFonts w:ascii="Arial" w:hAnsi="Arial" w:cs="Arial"/>
        </w:rPr>
        <w:t>, 38-47.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proofErr w:type="spellStart"/>
      <w:r w:rsidRPr="00242D8F">
        <w:rPr>
          <w:rFonts w:ascii="Arial" w:hAnsi="Arial" w:cs="Arial"/>
        </w:rPr>
        <w:t>Munde</w:t>
      </w:r>
      <w:proofErr w:type="spellEnd"/>
      <w:r w:rsidRPr="00242D8F">
        <w:rPr>
          <w:rFonts w:ascii="Arial" w:hAnsi="Arial" w:cs="Arial"/>
        </w:rPr>
        <w:t xml:space="preserve">, V. S., </w:t>
      </w:r>
      <w:proofErr w:type="spellStart"/>
      <w:r w:rsidRPr="00242D8F">
        <w:rPr>
          <w:rFonts w:ascii="Arial" w:hAnsi="Arial" w:cs="Arial"/>
        </w:rPr>
        <w:t>Vlaskamp</w:t>
      </w:r>
      <w:proofErr w:type="spellEnd"/>
      <w:r w:rsidRPr="00242D8F">
        <w:rPr>
          <w:rFonts w:ascii="Arial" w:hAnsi="Arial" w:cs="Arial"/>
        </w:rPr>
        <w:t xml:space="preserve">, C., </w:t>
      </w:r>
      <w:proofErr w:type="spellStart"/>
      <w:r w:rsidRPr="00242D8F">
        <w:rPr>
          <w:rFonts w:ascii="Arial" w:hAnsi="Arial" w:cs="Arial"/>
        </w:rPr>
        <w:t>Ruijssenaars</w:t>
      </w:r>
      <w:proofErr w:type="spellEnd"/>
      <w:r w:rsidRPr="00242D8F">
        <w:rPr>
          <w:rFonts w:ascii="Arial" w:hAnsi="Arial" w:cs="Arial"/>
        </w:rPr>
        <w:t xml:space="preserve">, A. J. J. M., &amp; </w:t>
      </w:r>
      <w:proofErr w:type="spellStart"/>
      <w:r w:rsidRPr="00242D8F">
        <w:rPr>
          <w:rFonts w:ascii="Arial" w:hAnsi="Arial" w:cs="Arial"/>
        </w:rPr>
        <w:t>Nakken</w:t>
      </w:r>
      <w:proofErr w:type="spellEnd"/>
      <w:r w:rsidRPr="00242D8F">
        <w:rPr>
          <w:rFonts w:ascii="Arial" w:hAnsi="Arial" w:cs="Arial"/>
        </w:rPr>
        <w:t xml:space="preserve">, H. (2009). Alertness in individuals with profound intellectual and multiple disabilities: A literature review. </w:t>
      </w:r>
      <w:r w:rsidRPr="00242D8F">
        <w:rPr>
          <w:rFonts w:ascii="Arial" w:hAnsi="Arial" w:cs="Arial"/>
          <w:i/>
          <w:iCs/>
        </w:rPr>
        <w:t>Research in Developmental Disabilities</w:t>
      </w:r>
      <w:r w:rsidRPr="00242D8F">
        <w:rPr>
          <w:rFonts w:ascii="Arial" w:hAnsi="Arial" w:cs="Arial"/>
        </w:rPr>
        <w:t xml:space="preserve">, </w:t>
      </w:r>
      <w:r w:rsidRPr="00242D8F">
        <w:rPr>
          <w:rFonts w:ascii="Arial" w:hAnsi="Arial" w:cs="Arial"/>
          <w:i/>
          <w:iCs/>
        </w:rPr>
        <w:t>30</w:t>
      </w:r>
      <w:r w:rsidRPr="00242D8F">
        <w:rPr>
          <w:rFonts w:ascii="Arial" w:hAnsi="Arial" w:cs="Arial"/>
        </w:rPr>
        <w:t>(3), 462-480.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Nelson, C., Greenfield, R. G., </w:t>
      </w:r>
      <w:proofErr w:type="spellStart"/>
      <w:r w:rsidRPr="00242D8F">
        <w:rPr>
          <w:rFonts w:ascii="Arial" w:hAnsi="Arial" w:cs="Arial"/>
        </w:rPr>
        <w:t>Hyte</w:t>
      </w:r>
      <w:proofErr w:type="spellEnd"/>
      <w:r w:rsidRPr="00242D8F">
        <w:rPr>
          <w:rFonts w:ascii="Arial" w:hAnsi="Arial" w:cs="Arial"/>
        </w:rPr>
        <w:t xml:space="preserve">, H. A., &amp; Shaffer, J. P. (2013). Stress, Behavior, and Children and Youth Who are Deafblind. </w:t>
      </w:r>
      <w:r w:rsidRPr="00242D8F">
        <w:rPr>
          <w:rFonts w:ascii="Arial" w:hAnsi="Arial" w:cs="Arial"/>
          <w:i/>
          <w:iCs/>
        </w:rPr>
        <w:t>Research and Practice for Persons with Severe Disabilities</w:t>
      </w:r>
      <w:r w:rsidRPr="00242D8F">
        <w:rPr>
          <w:rFonts w:ascii="Arial" w:hAnsi="Arial" w:cs="Arial"/>
        </w:rPr>
        <w:t xml:space="preserve">, </w:t>
      </w:r>
      <w:r w:rsidRPr="00242D8F">
        <w:rPr>
          <w:rFonts w:ascii="Arial" w:hAnsi="Arial" w:cs="Arial"/>
          <w:i/>
          <w:iCs/>
        </w:rPr>
        <w:t>38</w:t>
      </w:r>
      <w:r w:rsidRPr="00242D8F">
        <w:rPr>
          <w:rFonts w:ascii="Arial" w:hAnsi="Arial" w:cs="Arial"/>
        </w:rPr>
        <w:t>(3), 139-156.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lastRenderedPageBreak/>
        <w:t xml:space="preserve">Nelson, C., van Dijk, J., McDonnell, A. P., &amp; Thompson, K. (2002). A framework for understanding young children with severe multiple disabilities: The van Dijk approach to assessment. </w:t>
      </w:r>
      <w:r w:rsidRPr="00242D8F">
        <w:rPr>
          <w:rFonts w:ascii="Arial" w:hAnsi="Arial" w:cs="Arial"/>
          <w:i/>
          <w:iCs/>
        </w:rPr>
        <w:t>Research and practice for persons with severe disabilities</w:t>
      </w:r>
      <w:r w:rsidRPr="00242D8F">
        <w:rPr>
          <w:rFonts w:ascii="Arial" w:hAnsi="Arial" w:cs="Arial"/>
        </w:rPr>
        <w:t xml:space="preserve">, </w:t>
      </w:r>
      <w:r w:rsidRPr="00242D8F">
        <w:rPr>
          <w:rFonts w:ascii="Arial" w:hAnsi="Arial" w:cs="Arial"/>
          <w:i/>
          <w:iCs/>
        </w:rPr>
        <w:t>27</w:t>
      </w:r>
      <w:r w:rsidRPr="00242D8F">
        <w:rPr>
          <w:rFonts w:ascii="Arial" w:hAnsi="Arial" w:cs="Arial"/>
        </w:rPr>
        <w:t>(2), 97-111.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Richards, S. B., &amp; Richards, R. Y. (1997). Implications for assessing biobehavioral states in individuals with profound disabilities. </w:t>
      </w:r>
      <w:r w:rsidRPr="00242D8F">
        <w:rPr>
          <w:rFonts w:ascii="Arial" w:hAnsi="Arial" w:cs="Arial"/>
          <w:i/>
          <w:iCs/>
        </w:rPr>
        <w:t>Focus on Autism and Other Developmental Disabilities</w:t>
      </w:r>
      <w:r w:rsidRPr="00242D8F">
        <w:rPr>
          <w:rFonts w:ascii="Arial" w:hAnsi="Arial" w:cs="Arial"/>
        </w:rPr>
        <w:t xml:space="preserve">, </w:t>
      </w:r>
      <w:r w:rsidRPr="00242D8F">
        <w:rPr>
          <w:rFonts w:ascii="Arial" w:hAnsi="Arial" w:cs="Arial"/>
          <w:i/>
          <w:iCs/>
        </w:rPr>
        <w:t>12</w:t>
      </w:r>
      <w:r w:rsidRPr="00242D8F">
        <w:rPr>
          <w:rFonts w:ascii="Arial" w:hAnsi="Arial" w:cs="Arial"/>
        </w:rPr>
        <w:t>(2), 79-86.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proofErr w:type="spellStart"/>
      <w:r w:rsidRPr="00242D8F">
        <w:rPr>
          <w:rFonts w:ascii="Arial" w:hAnsi="Arial" w:cs="Arial"/>
        </w:rPr>
        <w:t>Scoggin</w:t>
      </w:r>
      <w:proofErr w:type="spellEnd"/>
      <w:r w:rsidRPr="00242D8F">
        <w:rPr>
          <w:rFonts w:ascii="Arial" w:hAnsi="Arial" w:cs="Arial"/>
        </w:rPr>
        <w:t xml:space="preserve">, K. et al. (2014, September, rev.). Module 5 – Availability for learning. In National Center on Deaf-Blindness, </w:t>
      </w:r>
      <w:r w:rsidRPr="00242D8F">
        <w:rPr>
          <w:rFonts w:ascii="Arial" w:hAnsi="Arial" w:cs="Arial"/>
          <w:i/>
          <w:iCs/>
        </w:rPr>
        <w:t>Open Hands, Open Access: Deaf-Blind Intervener Learning Modules</w:t>
      </w:r>
      <w:r w:rsidRPr="00242D8F">
        <w:rPr>
          <w:rFonts w:ascii="Arial" w:hAnsi="Arial" w:cs="Arial"/>
        </w:rPr>
        <w:t>. Monmouth, OR: National Center on Deaf-Blindness, The Research Institute at Western Oregon University.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Sandler, A. G., &amp; </w:t>
      </w:r>
      <w:proofErr w:type="spellStart"/>
      <w:r w:rsidRPr="00242D8F">
        <w:rPr>
          <w:rFonts w:ascii="Arial" w:hAnsi="Arial" w:cs="Arial"/>
        </w:rPr>
        <w:t>Voogt</w:t>
      </w:r>
      <w:proofErr w:type="spellEnd"/>
      <w:r w:rsidRPr="00242D8F">
        <w:rPr>
          <w:rFonts w:ascii="Arial" w:hAnsi="Arial" w:cs="Arial"/>
        </w:rPr>
        <w:t xml:space="preserve">, K. (2001). Vestibular stimulation: Effects on visual and auditory alertness in children with multiple disabilities. </w:t>
      </w:r>
      <w:r w:rsidRPr="00242D8F">
        <w:rPr>
          <w:rFonts w:ascii="Arial" w:hAnsi="Arial" w:cs="Arial"/>
          <w:i/>
          <w:iCs/>
        </w:rPr>
        <w:t>Journal of Developmental and Physical Disabilities</w:t>
      </w:r>
      <w:r w:rsidRPr="00242D8F">
        <w:rPr>
          <w:rFonts w:ascii="Arial" w:hAnsi="Arial" w:cs="Arial"/>
        </w:rPr>
        <w:t xml:space="preserve">, </w:t>
      </w:r>
      <w:r w:rsidRPr="00242D8F">
        <w:rPr>
          <w:rFonts w:ascii="Arial" w:hAnsi="Arial" w:cs="Arial"/>
          <w:i/>
          <w:iCs/>
        </w:rPr>
        <w:t>13</w:t>
      </w:r>
      <w:r w:rsidRPr="00242D8F">
        <w:rPr>
          <w:rFonts w:ascii="Arial" w:hAnsi="Arial" w:cs="Arial"/>
        </w:rPr>
        <w:t>(4), 333-341.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Siegel-Causey, E., &amp; </w:t>
      </w:r>
      <w:proofErr w:type="spellStart"/>
      <w:r w:rsidRPr="00242D8F">
        <w:rPr>
          <w:rFonts w:ascii="Arial" w:hAnsi="Arial" w:cs="Arial"/>
        </w:rPr>
        <w:t>Bashinski</w:t>
      </w:r>
      <w:proofErr w:type="spellEnd"/>
      <w:r w:rsidRPr="00242D8F">
        <w:rPr>
          <w:rFonts w:ascii="Arial" w:hAnsi="Arial" w:cs="Arial"/>
        </w:rPr>
        <w:t xml:space="preserve">, S. M. (1997). Enhancing Initial Communication and Responsiveness of Learners with Multiple Disabilities A Tri-Focus Framework for Partners. </w:t>
      </w:r>
      <w:r w:rsidRPr="00242D8F">
        <w:rPr>
          <w:rFonts w:ascii="Arial" w:hAnsi="Arial" w:cs="Arial"/>
          <w:i/>
          <w:iCs/>
        </w:rPr>
        <w:t>Focus on Autism and Other Developmental Disabilities</w:t>
      </w:r>
      <w:r w:rsidRPr="00242D8F">
        <w:rPr>
          <w:rFonts w:ascii="Arial" w:hAnsi="Arial" w:cs="Arial"/>
        </w:rPr>
        <w:t xml:space="preserve">, </w:t>
      </w:r>
      <w:r w:rsidRPr="00242D8F">
        <w:rPr>
          <w:rFonts w:ascii="Arial" w:hAnsi="Arial" w:cs="Arial"/>
          <w:i/>
          <w:iCs/>
        </w:rPr>
        <w:t>12</w:t>
      </w:r>
      <w:r w:rsidRPr="00242D8F">
        <w:rPr>
          <w:rFonts w:ascii="Arial" w:hAnsi="Arial" w:cs="Arial"/>
        </w:rPr>
        <w:t>(2), 105-120.</w:t>
      </w:r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Smith, M, Shafer, S.  Assessment of Biobehavioral States.  </w:t>
      </w:r>
      <w:r w:rsidRPr="00242D8F">
        <w:rPr>
          <w:rFonts w:ascii="Arial" w:hAnsi="Arial" w:cs="Arial"/>
          <w:i/>
          <w:iCs/>
        </w:rPr>
        <w:t>See Hear</w:t>
      </w:r>
      <w:r w:rsidRPr="00242D8F">
        <w:rPr>
          <w:rFonts w:ascii="Arial" w:hAnsi="Arial" w:cs="Arial"/>
        </w:rPr>
        <w:t xml:space="preserve">.  Texas School for the Blind.  Retrieved 2015 from </w:t>
      </w:r>
      <w:hyperlink r:id="rId13" w:history="1">
        <w:r w:rsidRPr="00242D8F">
          <w:rPr>
            <w:rStyle w:val="Hyperlink"/>
            <w:rFonts w:ascii="Arial" w:hAnsi="Arial" w:cs="Arial"/>
          </w:rPr>
          <w:t>http://www.tsbvi.edu/seehear/archive/biobehav.htm</w:t>
        </w:r>
      </w:hyperlink>
    </w:p>
    <w:p w:rsidR="00242D8F" w:rsidRPr="00242D8F" w:rsidRDefault="00242D8F" w:rsidP="00242D8F">
      <w:pPr>
        <w:numPr>
          <w:ilvl w:val="0"/>
          <w:numId w:val="1"/>
        </w:numPr>
        <w:spacing w:before="240" w:after="240" w:line="360" w:lineRule="auto"/>
        <w:rPr>
          <w:rFonts w:ascii="Arial" w:hAnsi="Arial" w:cs="Arial"/>
        </w:rPr>
      </w:pPr>
      <w:r w:rsidRPr="00242D8F">
        <w:rPr>
          <w:rFonts w:ascii="Arial" w:hAnsi="Arial" w:cs="Arial"/>
        </w:rPr>
        <w:t xml:space="preserve">Washington Sensory Disability Services. Likes/Dislikes Form. Retrieved 2016 from </w:t>
      </w:r>
      <w:hyperlink r:id="rId14" w:history="1">
        <w:r w:rsidRPr="00242D8F">
          <w:rPr>
            <w:rStyle w:val="Hyperlink"/>
            <w:rFonts w:ascii="Arial" w:hAnsi="Arial" w:cs="Arial"/>
          </w:rPr>
          <w:t>https://wsdsonline.org</w:t>
        </w:r>
      </w:hyperlink>
    </w:p>
    <w:p w:rsidR="00242D8F" w:rsidRPr="00242D8F" w:rsidRDefault="00242D8F" w:rsidP="00242D8F">
      <w:pPr>
        <w:rPr>
          <w:rFonts w:ascii="Arial" w:hAnsi="Arial" w:cs="Arial"/>
        </w:rPr>
      </w:pPr>
    </w:p>
    <w:sectPr w:rsidR="00242D8F" w:rsidRPr="00242D8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CD" w:rsidRDefault="003A4BCD" w:rsidP="00242D8F">
      <w:r>
        <w:separator/>
      </w:r>
    </w:p>
  </w:endnote>
  <w:endnote w:type="continuationSeparator" w:id="0">
    <w:p w:rsidR="003A4BCD" w:rsidRDefault="003A4BCD" w:rsidP="0024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8F" w:rsidRDefault="00242D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Perkins eLearning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242D8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42D8F" w:rsidRDefault="00242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CD" w:rsidRDefault="003A4BCD" w:rsidP="00242D8F">
      <w:r>
        <w:separator/>
      </w:r>
    </w:p>
  </w:footnote>
  <w:footnote w:type="continuationSeparator" w:id="0">
    <w:p w:rsidR="003A4BCD" w:rsidRDefault="003A4BCD" w:rsidP="0024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8F" w:rsidRDefault="00242D8F">
    <w:pPr>
      <w:pStyle w:val="Header"/>
    </w:pPr>
    <w:r>
      <w:rPr>
        <w:noProof/>
      </w:rPr>
      <w:drawing>
        <wp:inline distT="0" distB="0" distL="0" distR="0">
          <wp:extent cx="1543050" cy="462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kins elearning 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462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A6A"/>
    <w:multiLevelType w:val="hybridMultilevel"/>
    <w:tmpl w:val="221C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8F"/>
    <w:rsid w:val="00242D8F"/>
    <w:rsid w:val="003A4BCD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D8F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D8F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D8F"/>
  </w:style>
  <w:style w:type="paragraph" w:styleId="Footer">
    <w:name w:val="footer"/>
    <w:basedOn w:val="Normal"/>
    <w:link w:val="FooterChar"/>
    <w:uiPriority w:val="99"/>
    <w:unhideWhenUsed/>
    <w:rsid w:val="00242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8F"/>
  </w:style>
  <w:style w:type="paragraph" w:styleId="BalloonText">
    <w:name w:val="Balloon Text"/>
    <w:basedOn w:val="Normal"/>
    <w:link w:val="BalloonTextChar"/>
    <w:uiPriority w:val="99"/>
    <w:semiHidden/>
    <w:unhideWhenUsed/>
    <w:rsid w:val="00242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2D8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2D8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2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D8F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D8F"/>
    <w:pPr>
      <w:keepNext/>
      <w:keepLines/>
      <w:spacing w:before="200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D8F"/>
  </w:style>
  <w:style w:type="paragraph" w:styleId="Footer">
    <w:name w:val="footer"/>
    <w:basedOn w:val="Normal"/>
    <w:link w:val="FooterChar"/>
    <w:uiPriority w:val="99"/>
    <w:unhideWhenUsed/>
    <w:rsid w:val="00242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8F"/>
  </w:style>
  <w:style w:type="paragraph" w:styleId="BalloonText">
    <w:name w:val="Balloon Text"/>
    <w:basedOn w:val="Normal"/>
    <w:link w:val="BalloonTextChar"/>
    <w:uiPriority w:val="99"/>
    <w:semiHidden/>
    <w:unhideWhenUsed/>
    <w:rsid w:val="00242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2D8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2D8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2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bvi.edu/" TargetMode="External"/><Relationship Id="rId13" Type="http://schemas.openxmlformats.org/officeDocument/2006/relationships/hyperlink" Target="http://www.tsbvi.edu/seehear/archive/biobehav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les.eric.ed.go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arubric.com/docs/Chart%20for%20the%20Assessment%20of%20Biobehavioral%20States%20and%20Analysis%20of%20Related%20Influenc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db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sbvi.edu/seehear/archive/thoughts.htm" TargetMode="External"/><Relationship Id="rId14" Type="http://schemas.openxmlformats.org/officeDocument/2006/relationships/hyperlink" Target="https://wsd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Sitten</dc:creator>
  <cp:lastModifiedBy>Robin Sitten</cp:lastModifiedBy>
  <cp:revision>1</cp:revision>
  <dcterms:created xsi:type="dcterms:W3CDTF">2016-04-12T21:00:00Z</dcterms:created>
  <dcterms:modified xsi:type="dcterms:W3CDTF">2016-04-12T21:07:00Z</dcterms:modified>
</cp:coreProperties>
</file>