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6F" w:rsidRPr="004B1600" w:rsidRDefault="00E4736F" w:rsidP="0086583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B1600">
        <w:rPr>
          <w:rFonts w:ascii="Arial" w:hAnsi="Arial" w:cs="Arial"/>
          <w:color w:val="auto"/>
          <w:sz w:val="24"/>
          <w:szCs w:val="24"/>
        </w:rPr>
        <w:t xml:space="preserve">Excerpt from Focus 40 Blue Manual </w:t>
      </w:r>
    </w:p>
    <w:p w:rsidR="00E4736F" w:rsidRPr="004B1600" w:rsidRDefault="00E4736F" w:rsidP="00B765DC">
      <w:pPr>
        <w:pStyle w:val="Default"/>
        <w:rPr>
          <w:bCs/>
          <w:color w:val="auto"/>
        </w:rPr>
      </w:pPr>
      <w:r w:rsidRPr="004B1600">
        <w:rPr>
          <w:bCs/>
          <w:color w:val="auto"/>
        </w:rPr>
        <w:t xml:space="preserve">For entire manual visit: </w:t>
      </w:r>
      <w:hyperlink r:id="rId5" w:history="1">
        <w:r w:rsidRPr="004B1600">
          <w:rPr>
            <w:rStyle w:val="Hyperlink"/>
            <w:bCs/>
            <w:color w:val="auto"/>
          </w:rPr>
          <w:t>https://www.freedomscientific.com/Content/Documents/Manuals/Focus/Focus40Blue/Focus40-Blue-Users-Guide.pdf</w:t>
        </w:r>
      </w:hyperlink>
      <w:r w:rsidRPr="004B1600">
        <w:rPr>
          <w:bCs/>
          <w:color w:val="auto"/>
        </w:rPr>
        <w:t xml:space="preserve"> </w:t>
      </w:r>
    </w:p>
    <w:p w:rsidR="00E4736F" w:rsidRPr="004B1600" w:rsidRDefault="00E4736F" w:rsidP="00B765DC">
      <w:pPr>
        <w:pStyle w:val="Default"/>
        <w:rPr>
          <w:b/>
          <w:bCs/>
          <w:color w:val="auto"/>
        </w:rPr>
      </w:pPr>
    </w:p>
    <w:p w:rsidR="00B765DC" w:rsidRPr="004B1600" w:rsidRDefault="00B765DC" w:rsidP="0086583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B1600">
        <w:rPr>
          <w:rFonts w:ascii="Arial" w:hAnsi="Arial" w:cs="Arial"/>
          <w:color w:val="auto"/>
          <w:sz w:val="24"/>
          <w:szCs w:val="24"/>
        </w:rPr>
        <w:t xml:space="preserve">Physical Layout </w:t>
      </w:r>
    </w:p>
    <w:p w:rsidR="00B765DC" w:rsidRPr="004B1600" w:rsidRDefault="00B765DC" w:rsidP="0086583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4B1600">
        <w:rPr>
          <w:rFonts w:ascii="Arial" w:hAnsi="Arial" w:cs="Arial"/>
          <w:color w:val="auto"/>
          <w:sz w:val="24"/>
          <w:szCs w:val="24"/>
        </w:rPr>
        <w:t xml:space="preserve">Side View </w:t>
      </w:r>
    </w:p>
    <w:p w:rsidR="00885AC0" w:rsidRPr="004B1600" w:rsidRDefault="00885AC0" w:rsidP="00B765DC">
      <w:pPr>
        <w:pStyle w:val="Default"/>
        <w:rPr>
          <w:b/>
          <w:bCs/>
          <w:color w:val="auto"/>
        </w:rPr>
      </w:pPr>
      <w:r w:rsidRPr="004B1600">
        <w:rPr>
          <w:noProof/>
          <w:color w:val="auto"/>
        </w:rPr>
        <w:drawing>
          <wp:inline distT="0" distB="0" distL="0" distR="0" wp14:anchorId="24851217" wp14:editId="2013D081">
            <wp:extent cx="2447925" cy="1763013"/>
            <wp:effectExtent l="0" t="0" r="0" b="8890"/>
            <wp:docPr id="1" name="Picture 1" descr="Includes a view of the micro USB port and power button" title="Left Sid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13" t="26511" r="61058" b="33866"/>
                    <a:stretch/>
                  </pic:blipFill>
                  <pic:spPr bwMode="auto">
                    <a:xfrm>
                      <a:off x="0" y="0"/>
                      <a:ext cx="2447925" cy="176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AC0" w:rsidRPr="004B1600" w:rsidRDefault="00885AC0" w:rsidP="00B765DC">
      <w:pPr>
        <w:pStyle w:val="Default"/>
        <w:rPr>
          <w:color w:val="auto"/>
        </w:rPr>
      </w:pPr>
    </w:p>
    <w:p w:rsidR="00B765DC" w:rsidRPr="004B1600" w:rsidRDefault="00B765DC" w:rsidP="00B765DC">
      <w:pPr>
        <w:pStyle w:val="Default"/>
        <w:rPr>
          <w:color w:val="auto"/>
        </w:rPr>
      </w:pPr>
      <w:r w:rsidRPr="004B1600">
        <w:rPr>
          <w:color w:val="auto"/>
        </w:rPr>
        <w:t xml:space="preserve">On the left side of the display, going from front to back, you will find the Power button (1) and a standard micro USB port (2). The USB port allows you to connect the display to a computer using the supplied USB cable, or to the AC adapter. </w:t>
      </w:r>
    </w:p>
    <w:p w:rsidR="003F1976" w:rsidRPr="004B1600" w:rsidRDefault="003F1976" w:rsidP="00B765DC">
      <w:pPr>
        <w:pStyle w:val="Default"/>
        <w:rPr>
          <w:b/>
          <w:bCs/>
          <w:color w:val="auto"/>
        </w:rPr>
      </w:pPr>
    </w:p>
    <w:p w:rsidR="00B765DC" w:rsidRPr="004B1600" w:rsidRDefault="00B765DC" w:rsidP="0086583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4B1600">
        <w:rPr>
          <w:rFonts w:ascii="Arial" w:hAnsi="Arial" w:cs="Arial"/>
          <w:color w:val="auto"/>
          <w:sz w:val="24"/>
          <w:szCs w:val="24"/>
        </w:rPr>
        <w:t xml:space="preserve">Top View </w:t>
      </w:r>
    </w:p>
    <w:p w:rsidR="003F1976" w:rsidRPr="004B1600" w:rsidRDefault="003F1976" w:rsidP="00B765DC">
      <w:pPr>
        <w:pStyle w:val="Default"/>
        <w:rPr>
          <w:color w:val="auto"/>
        </w:rPr>
      </w:pPr>
      <w:r w:rsidRPr="004B1600">
        <w:rPr>
          <w:noProof/>
          <w:color w:val="auto"/>
        </w:rPr>
        <w:drawing>
          <wp:inline distT="0" distB="0" distL="0" distR="0" wp14:anchorId="2346BAD6" wp14:editId="6B7A5784">
            <wp:extent cx="5525770" cy="2171700"/>
            <wp:effectExtent l="0" t="0" r="0" b="0"/>
            <wp:docPr id="2" name="Picture 2" descr="Includes view of Dots 1-8, mode buttons, NAV rockers, braille cells, cursor router buttons, and space bar" title="To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81" t="21095" r="13622" b="27594"/>
                    <a:stretch/>
                  </pic:blipFill>
                  <pic:spPr bwMode="auto">
                    <a:xfrm>
                      <a:off x="0" y="0"/>
                      <a:ext cx="552577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976" w:rsidRPr="004B1600" w:rsidRDefault="003F1976" w:rsidP="00B765DC">
      <w:pPr>
        <w:pStyle w:val="Default"/>
        <w:rPr>
          <w:color w:val="auto"/>
        </w:rPr>
      </w:pPr>
    </w:p>
    <w:p w:rsidR="00B765DC" w:rsidRPr="004B1600" w:rsidRDefault="00B765DC" w:rsidP="00B765DC">
      <w:pPr>
        <w:pStyle w:val="Default"/>
        <w:rPr>
          <w:color w:val="auto"/>
        </w:rPr>
      </w:pPr>
      <w:r w:rsidRPr="004B1600">
        <w:rPr>
          <w:color w:val="auto"/>
        </w:rPr>
        <w:t xml:space="preserve">The refreshable braille cells (3) are located toward the front of the unit. There is a cursor router button (4) above each braille cell. At each end of the display's surface are NAV Rockers (5) used for easy navigation. Positioned above each NAV Rocker is a mode button (6) which cycles through the different navigation modes. </w:t>
      </w:r>
      <w:r w:rsidRPr="004B1600">
        <w:rPr>
          <w:b/>
          <w:bCs/>
          <w:color w:val="auto"/>
        </w:rPr>
        <w:t xml:space="preserve">4 </w:t>
      </w:r>
    </w:p>
    <w:p w:rsidR="00B765DC" w:rsidRPr="004B1600" w:rsidRDefault="00B765DC" w:rsidP="00B765DC">
      <w:pPr>
        <w:pStyle w:val="Default"/>
        <w:rPr>
          <w:color w:val="auto"/>
        </w:rPr>
      </w:pPr>
    </w:p>
    <w:p w:rsidR="00B765DC" w:rsidRPr="004B1600" w:rsidRDefault="00B765DC" w:rsidP="00B765DC">
      <w:pPr>
        <w:pStyle w:val="Default"/>
        <w:pageBreakBefore/>
        <w:rPr>
          <w:color w:val="auto"/>
        </w:rPr>
      </w:pPr>
      <w:r w:rsidRPr="004B1600">
        <w:rPr>
          <w:color w:val="auto"/>
        </w:rPr>
        <w:lastRenderedPageBreak/>
        <w:t xml:space="preserve">Positioned directly above the cursor router buttons, there are eight keys similar to those on a Perkins-style braille keyboard (7). The eight braille keys from left to right are: 7, 3, 2, 1, 4, 5, 6, and 8. These keys are used to enter text or perform commands. On the front edge, directly under and in the center of the display is a </w:t>
      </w:r>
      <w:r w:rsidRPr="004B1600">
        <w:rPr>
          <w:b/>
          <w:bCs/>
          <w:color w:val="auto"/>
        </w:rPr>
        <w:t xml:space="preserve">SPACEBAR </w:t>
      </w:r>
      <w:r w:rsidRPr="004B1600">
        <w:rPr>
          <w:color w:val="auto"/>
        </w:rPr>
        <w:t xml:space="preserve">(8). This key is used together with the braille keys when entering commands. </w:t>
      </w:r>
    </w:p>
    <w:p w:rsidR="005B09D2" w:rsidRPr="004B1600" w:rsidRDefault="005B09D2" w:rsidP="00B765DC">
      <w:pPr>
        <w:pStyle w:val="Default"/>
        <w:rPr>
          <w:b/>
          <w:bCs/>
          <w:color w:val="auto"/>
        </w:rPr>
      </w:pPr>
    </w:p>
    <w:p w:rsidR="00B765DC" w:rsidRPr="004B1600" w:rsidRDefault="00B765DC" w:rsidP="0086583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4B1600">
        <w:rPr>
          <w:rFonts w:ascii="Arial" w:hAnsi="Arial" w:cs="Arial"/>
          <w:color w:val="auto"/>
          <w:sz w:val="24"/>
          <w:szCs w:val="24"/>
        </w:rPr>
        <w:t xml:space="preserve">Front View </w:t>
      </w:r>
    </w:p>
    <w:p w:rsidR="005B09D2" w:rsidRPr="004B1600" w:rsidRDefault="005B09D2" w:rsidP="00B765DC">
      <w:pPr>
        <w:pStyle w:val="Default"/>
        <w:rPr>
          <w:color w:val="auto"/>
        </w:rPr>
      </w:pPr>
      <w:r w:rsidRPr="004B1600">
        <w:rPr>
          <w:noProof/>
          <w:color w:val="auto"/>
        </w:rPr>
        <w:drawing>
          <wp:inline distT="0" distB="0" distL="0" distR="0" wp14:anchorId="00FF72A2" wp14:editId="62DD733C">
            <wp:extent cx="4986969" cy="2133600"/>
            <wp:effectExtent l="0" t="0" r="4445" b="0"/>
            <wp:docPr id="3" name="Picture 3" descr="Includes view of panning buttons, rocker bars, selector buttons, and shift buttons." title="Fro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737" t="21380" r="27083" b="31300"/>
                    <a:stretch/>
                  </pic:blipFill>
                  <pic:spPr bwMode="auto">
                    <a:xfrm>
                      <a:off x="0" y="0"/>
                      <a:ext cx="4986969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5DC" w:rsidRPr="004B1600" w:rsidRDefault="00B765DC" w:rsidP="00B765DC">
      <w:pPr>
        <w:pStyle w:val="Default"/>
        <w:rPr>
          <w:color w:val="auto"/>
        </w:rPr>
      </w:pPr>
      <w:r w:rsidRPr="004B1600">
        <w:rPr>
          <w:color w:val="auto"/>
        </w:rPr>
        <w:t xml:space="preserve">On the front edge of the display are the following controls, located from left to right: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Left panning button </w:t>
      </w:r>
      <w:r w:rsidRPr="004B1600">
        <w:rPr>
          <w:color w:val="auto"/>
        </w:rPr>
        <w:t xml:space="preserve">(9a)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Left rocker bar </w:t>
      </w:r>
      <w:r w:rsidRPr="004B1600">
        <w:rPr>
          <w:color w:val="auto"/>
        </w:rPr>
        <w:t xml:space="preserve">(10a)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Left selector button </w:t>
      </w:r>
      <w:r w:rsidRPr="004B1600">
        <w:rPr>
          <w:color w:val="auto"/>
        </w:rPr>
        <w:t xml:space="preserve">(11a)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Left SHIFT key </w:t>
      </w:r>
      <w:r w:rsidRPr="004B1600">
        <w:rPr>
          <w:color w:val="auto"/>
        </w:rPr>
        <w:t xml:space="preserve">(used in conjunction with the </w:t>
      </w:r>
      <w:r w:rsidRPr="004B1600">
        <w:rPr>
          <w:b/>
          <w:bCs/>
          <w:color w:val="auto"/>
        </w:rPr>
        <w:t xml:space="preserve">SPACEBAR, </w:t>
      </w:r>
      <w:r w:rsidRPr="004B1600">
        <w:rPr>
          <w:color w:val="auto"/>
        </w:rPr>
        <w:t xml:space="preserve">braille keys, and other controls to enter commands) (12a)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Right SHIFT key </w:t>
      </w:r>
      <w:r w:rsidRPr="004B1600">
        <w:rPr>
          <w:color w:val="auto"/>
        </w:rPr>
        <w:t xml:space="preserve">(used in conjunction with the </w:t>
      </w:r>
      <w:r w:rsidRPr="004B1600">
        <w:rPr>
          <w:b/>
          <w:bCs/>
          <w:color w:val="auto"/>
        </w:rPr>
        <w:t xml:space="preserve">SPACEBAR, </w:t>
      </w:r>
      <w:r w:rsidRPr="004B1600">
        <w:rPr>
          <w:color w:val="auto"/>
        </w:rPr>
        <w:t xml:space="preserve">braille keys, and other controls to enter commands) (12b)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Right selector button </w:t>
      </w:r>
      <w:r w:rsidRPr="004B1600">
        <w:rPr>
          <w:color w:val="auto"/>
        </w:rPr>
        <w:t xml:space="preserve">(11b) </w:t>
      </w:r>
    </w:p>
    <w:p w:rsidR="00B765DC" w:rsidRPr="004B1600" w:rsidRDefault="00B765DC" w:rsidP="00B765DC">
      <w:pPr>
        <w:pStyle w:val="Default"/>
        <w:spacing w:after="286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Right rocker bar </w:t>
      </w:r>
      <w:r w:rsidRPr="004B1600">
        <w:rPr>
          <w:color w:val="auto"/>
        </w:rPr>
        <w:t xml:space="preserve">(10b) </w:t>
      </w:r>
    </w:p>
    <w:p w:rsidR="00B765DC" w:rsidRPr="004B1600" w:rsidRDefault="00B765DC" w:rsidP="00B765DC">
      <w:pPr>
        <w:pStyle w:val="Default"/>
        <w:rPr>
          <w:color w:val="auto"/>
        </w:rPr>
      </w:pPr>
      <w:r w:rsidRPr="004B1600">
        <w:rPr>
          <w:color w:val="auto"/>
        </w:rPr>
        <w:t xml:space="preserve"> </w:t>
      </w:r>
      <w:r w:rsidRPr="004B1600">
        <w:rPr>
          <w:b/>
          <w:bCs/>
          <w:color w:val="auto"/>
        </w:rPr>
        <w:t xml:space="preserve">Right panning button </w:t>
      </w:r>
      <w:r w:rsidRPr="004B1600">
        <w:rPr>
          <w:color w:val="auto"/>
        </w:rPr>
        <w:t xml:space="preserve">(9b) </w:t>
      </w:r>
    </w:p>
    <w:p w:rsidR="003976FC" w:rsidRPr="004B1600" w:rsidRDefault="003976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76FC" w:rsidRPr="004B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C"/>
    <w:rsid w:val="00026E8B"/>
    <w:rsid w:val="000359AB"/>
    <w:rsid w:val="00035D38"/>
    <w:rsid w:val="000437C7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2104E9"/>
    <w:rsid w:val="00214481"/>
    <w:rsid w:val="00222B5F"/>
    <w:rsid w:val="002450CE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E344B"/>
    <w:rsid w:val="003E7E30"/>
    <w:rsid w:val="003F1976"/>
    <w:rsid w:val="00440484"/>
    <w:rsid w:val="00443556"/>
    <w:rsid w:val="004478D2"/>
    <w:rsid w:val="004544E9"/>
    <w:rsid w:val="00493B08"/>
    <w:rsid w:val="004B1600"/>
    <w:rsid w:val="004D06C3"/>
    <w:rsid w:val="004D06D0"/>
    <w:rsid w:val="004D6368"/>
    <w:rsid w:val="00504662"/>
    <w:rsid w:val="005200A1"/>
    <w:rsid w:val="005733F5"/>
    <w:rsid w:val="005807A6"/>
    <w:rsid w:val="00581C97"/>
    <w:rsid w:val="00584690"/>
    <w:rsid w:val="0059311F"/>
    <w:rsid w:val="005941A4"/>
    <w:rsid w:val="005A5A18"/>
    <w:rsid w:val="005A77BE"/>
    <w:rsid w:val="005B09D2"/>
    <w:rsid w:val="005B1409"/>
    <w:rsid w:val="005C0C2E"/>
    <w:rsid w:val="005E5201"/>
    <w:rsid w:val="005E5769"/>
    <w:rsid w:val="005E6F8F"/>
    <w:rsid w:val="005F6703"/>
    <w:rsid w:val="006126DB"/>
    <w:rsid w:val="00616836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5B21"/>
    <w:rsid w:val="007D3D82"/>
    <w:rsid w:val="007D4FC7"/>
    <w:rsid w:val="007D6866"/>
    <w:rsid w:val="007E23BC"/>
    <w:rsid w:val="007F0A43"/>
    <w:rsid w:val="008208AA"/>
    <w:rsid w:val="00825D8F"/>
    <w:rsid w:val="00835941"/>
    <w:rsid w:val="00865619"/>
    <w:rsid w:val="0086583C"/>
    <w:rsid w:val="008748A0"/>
    <w:rsid w:val="008772D5"/>
    <w:rsid w:val="00877453"/>
    <w:rsid w:val="00880E40"/>
    <w:rsid w:val="00883056"/>
    <w:rsid w:val="00883FF5"/>
    <w:rsid w:val="00885465"/>
    <w:rsid w:val="00885AC0"/>
    <w:rsid w:val="008A0A9B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3041"/>
    <w:rsid w:val="009F45B9"/>
    <w:rsid w:val="00A2204C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65DC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A046F"/>
    <w:rsid w:val="00DB55A2"/>
    <w:rsid w:val="00DD160C"/>
    <w:rsid w:val="00DF1291"/>
    <w:rsid w:val="00DF4DD6"/>
    <w:rsid w:val="00DF7AE9"/>
    <w:rsid w:val="00E05FEE"/>
    <w:rsid w:val="00E12BB8"/>
    <w:rsid w:val="00E3450D"/>
    <w:rsid w:val="00E4736F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8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8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reedomscientific.com/Content/Documents/Manuals/Focus/Focus40Blue/Focus40-Blue-Users-Gu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clvp-stl</cp:lastModifiedBy>
  <cp:revision>8</cp:revision>
  <dcterms:created xsi:type="dcterms:W3CDTF">2017-07-10T21:34:00Z</dcterms:created>
  <dcterms:modified xsi:type="dcterms:W3CDTF">2017-07-11T21:31:00Z</dcterms:modified>
</cp:coreProperties>
</file>